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B2" w:rsidRDefault="00F54C93">
      <w:r>
        <w:t>Energy efficiency course intro</w:t>
      </w:r>
    </w:p>
    <w:p w:rsidR="00F54C93" w:rsidRDefault="00F54C93" w:rsidP="00F54C93">
      <w:r>
        <w:t xml:space="preserve">This </w:t>
      </w:r>
      <w:r w:rsidR="005534F1">
        <w:t xml:space="preserve">is </w:t>
      </w:r>
      <w:r>
        <w:t>David Sieg from off-grid-living, and I’m hoping this video will serve as kind of an intro or course overview of what you</w:t>
      </w:r>
      <w:r w:rsidR="00BD0487">
        <w:t>’ll be learning</w:t>
      </w:r>
      <w:r>
        <w:t>.</w:t>
      </w:r>
    </w:p>
    <w:p w:rsidR="00926C9A" w:rsidRDefault="00926C9A" w:rsidP="00926C9A">
      <w:pPr>
        <w:jc w:val="center"/>
      </w:pPr>
      <w:r>
        <w:rPr>
          <w:noProof/>
        </w:rPr>
        <w:drawing>
          <wp:inline distT="0" distB="0" distL="0" distR="0">
            <wp:extent cx="3794078" cy="28455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hi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512" cy="285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487" w:rsidRDefault="00BD0487" w:rsidP="00F54C93">
      <w:r>
        <w:t>I’m going to present this in 2 parts. This section is the first part. The second course will be devoted solely to saving money on your heating, cooling, and hot water.</w:t>
      </w:r>
    </w:p>
    <w:p w:rsidR="000E0F2E" w:rsidRDefault="000E0F2E" w:rsidP="00F54C93">
      <w:r>
        <w:t xml:space="preserve">This course is geared to home owners. However the same principles apply </w:t>
      </w:r>
      <w:r w:rsidR="005009E7">
        <w:t xml:space="preserve">even </w:t>
      </w:r>
      <w:r>
        <w:t xml:space="preserve">if you’re living in a property you don’t own. It’s still worth investing </w:t>
      </w:r>
      <w:r w:rsidR="00BD0487">
        <w:t xml:space="preserve">the time </w:t>
      </w:r>
      <w:r>
        <w:t xml:space="preserve">in some of these concepts </w:t>
      </w:r>
      <w:r w:rsidR="00BD0487">
        <w:t xml:space="preserve">as they </w:t>
      </w:r>
      <w:r>
        <w:t xml:space="preserve">apply equally in </w:t>
      </w:r>
      <w:r w:rsidR="00BD0487">
        <w:t xml:space="preserve">many </w:t>
      </w:r>
      <w:r>
        <w:t>situations.</w:t>
      </w:r>
    </w:p>
    <w:p w:rsidR="00926C9A" w:rsidRDefault="00926C9A" w:rsidP="00F54C93">
      <w:r>
        <w:rPr>
          <w:noProof/>
        </w:rPr>
        <w:drawing>
          <wp:inline distT="0" distB="0" distL="0" distR="0">
            <wp:extent cx="3138985" cy="234893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own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84" cy="235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60" w:rsidRDefault="00D83F60" w:rsidP="00F54C93">
      <w:r>
        <w:t>In the “Checklists and Cheat Sheets Section below this video you</w:t>
      </w:r>
      <w:r w:rsidR="00EE16ED">
        <w:t>’ll</w:t>
      </w:r>
      <w:r>
        <w:t xml:space="preserve"> find a .pdf download which will outline what needs to be done, </w:t>
      </w:r>
      <w:r w:rsidR="005009E7">
        <w:t xml:space="preserve">and </w:t>
      </w:r>
      <w:r>
        <w:t>give</w:t>
      </w:r>
      <w:r w:rsidR="005009E7">
        <w:t>s you step-by-step instructions.</w:t>
      </w:r>
      <w:r>
        <w:t xml:space="preserve"> They are designed </w:t>
      </w:r>
      <w:r w:rsidR="005009E7">
        <w:t xml:space="preserve">and broken </w:t>
      </w:r>
      <w:r w:rsidR="005009E7">
        <w:lastRenderedPageBreak/>
        <w:t xml:space="preserve">into sections </w:t>
      </w:r>
      <w:r>
        <w:t xml:space="preserve">so no part of this project should take more than a weekend to </w:t>
      </w:r>
      <w:r w:rsidR="00BD0487">
        <w:t>accomplish. This</w:t>
      </w:r>
      <w:r w:rsidR="005009E7">
        <w:t xml:space="preserve"> will give you a week-by-week plan of action.</w:t>
      </w:r>
    </w:p>
    <w:p w:rsidR="00926C9A" w:rsidRDefault="00926C9A" w:rsidP="00F54C93"/>
    <w:p w:rsidR="00D83F60" w:rsidRDefault="00B91152" w:rsidP="00926C9A">
      <w:pPr>
        <w:jc w:val="center"/>
      </w:pPr>
      <w:r>
        <w:t>Y</w:t>
      </w:r>
      <w:r w:rsidR="00D83F60">
        <w:t xml:space="preserve">ou can download the audio </w:t>
      </w:r>
      <w:r>
        <w:t>files</w:t>
      </w:r>
      <w:r w:rsidR="00D83F60">
        <w:t xml:space="preserve"> if you want to listen to this lesson on your iPod, or in your car. The videos are also downloadable.</w:t>
      </w:r>
      <w:r w:rsidR="00926C9A" w:rsidRPr="00926C9A">
        <w:rPr>
          <w:noProof/>
        </w:rPr>
        <w:t xml:space="preserve"> </w:t>
      </w:r>
      <w:r w:rsidR="00926C9A">
        <w:rPr>
          <w:noProof/>
        </w:rPr>
        <w:drawing>
          <wp:inline distT="0" distB="0" distL="0" distR="0" wp14:anchorId="7BB3A95B" wp14:editId="3674FAA0">
            <wp:extent cx="4326340" cy="216317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103" cy="216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60" w:rsidRDefault="00D83F60" w:rsidP="00F54C93">
      <w:r>
        <w:t xml:space="preserve">There’s no problem with copying this and sharing it as much as you want. All I ask is that you don’t chop it up, or change my words. </w:t>
      </w:r>
      <w:r w:rsidR="004E724D">
        <w:t xml:space="preserve">If you’re going to share it, share the entire </w:t>
      </w:r>
      <w:r w:rsidR="00FE714F">
        <w:t>document or video</w:t>
      </w:r>
      <w:r w:rsidR="004E724D">
        <w:t>.</w:t>
      </w:r>
      <w:r w:rsidR="00FE714F">
        <w:t xml:space="preserve"> If you want to share it on social media, that’s fine too.</w:t>
      </w:r>
      <w:r w:rsidR="005009E7">
        <w:t xml:space="preserve"> Spread it far and wide, the more the merrier.</w:t>
      </w:r>
    </w:p>
    <w:p w:rsidR="00926C9A" w:rsidRDefault="00926C9A" w:rsidP="00926C9A">
      <w:pPr>
        <w:jc w:val="center"/>
      </w:pPr>
      <w:r>
        <w:rPr>
          <w:noProof/>
        </w:rPr>
        <w:drawing>
          <wp:inline distT="0" distB="0" distL="0" distR="0">
            <wp:extent cx="3452884" cy="258966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23" cy="25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E7" w:rsidRDefault="00213B0D" w:rsidP="00F54C93">
      <w:r>
        <w:t>I practice the “80/20” method</w:t>
      </w:r>
      <w:r w:rsidR="00FE714F">
        <w:t xml:space="preserve"> when it comes to off grid living</w:t>
      </w:r>
      <w:r>
        <w:t xml:space="preserve">. That is, I do the things which give me the most </w:t>
      </w:r>
      <w:proofErr w:type="gramStart"/>
      <w:r>
        <w:t>bang</w:t>
      </w:r>
      <w:proofErr w:type="gramEnd"/>
      <w:r>
        <w:t xml:space="preserve"> for my buck, </w:t>
      </w:r>
      <w:r w:rsidR="005009E7">
        <w:t>for</w:t>
      </w:r>
      <w:r>
        <w:t xml:space="preserve"> the least amount of time and expense</w:t>
      </w:r>
      <w:r w:rsidR="005009E7">
        <w:t>. I’m looking for</w:t>
      </w:r>
      <w:r w:rsidR="000E0F2E">
        <w:t xml:space="preserve"> the largest return on my time and/or money investment</w:t>
      </w:r>
      <w:r>
        <w:t xml:space="preserve">. </w:t>
      </w:r>
    </w:p>
    <w:p w:rsidR="00926C9A" w:rsidRDefault="00926C9A" w:rsidP="00F54C93"/>
    <w:p w:rsidR="00926C9A" w:rsidRDefault="00926C9A" w:rsidP="00F54C93"/>
    <w:p w:rsidR="00926C9A" w:rsidRDefault="00926C9A" w:rsidP="00926C9A">
      <w:pPr>
        <w:jc w:val="center"/>
      </w:pPr>
      <w:r>
        <w:rPr>
          <w:noProof/>
        </w:rPr>
        <w:lastRenderedPageBreak/>
        <w:drawing>
          <wp:inline distT="0" distB="0" distL="0" distR="0">
            <wp:extent cx="4388882" cy="26886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-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494" cy="268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C93" w:rsidRDefault="00213B0D" w:rsidP="00F54C93">
      <w:r>
        <w:t>There are ma</w:t>
      </w:r>
      <w:bookmarkStart w:id="0" w:name="_GoBack"/>
      <w:bookmarkEnd w:id="0"/>
      <w:r>
        <w:t>ny more things that can be done.</w:t>
      </w:r>
      <w:r w:rsidR="005534F1">
        <w:t xml:space="preserve"> </w:t>
      </w:r>
      <w:r>
        <w:t xml:space="preserve">But in my </w:t>
      </w:r>
      <w:r w:rsidR="000E0F2E">
        <w:t>experience</w:t>
      </w:r>
      <w:r>
        <w:t xml:space="preserve"> doing these 13 things will get the quickest energy savings, least expensively, in the least amount of time.</w:t>
      </w:r>
      <w:r w:rsidR="00FE714F">
        <w:t xml:space="preserve"> Also feel free to include your own experience or tips in the comments section below</w:t>
      </w:r>
      <w:r w:rsidR="005009E7">
        <w:t>.</w:t>
      </w:r>
      <w:r w:rsidR="00FE714F">
        <w:t xml:space="preserve"> </w:t>
      </w:r>
      <w:r w:rsidR="005009E7">
        <w:t>E</w:t>
      </w:r>
      <w:r w:rsidR="00FE714F">
        <w:t>veryone benefits by sharing knowledge.</w:t>
      </w:r>
    </w:p>
    <w:p w:rsidR="000E0F2E" w:rsidRDefault="000E0F2E" w:rsidP="00F54C93">
      <w:r>
        <w:t>.The course is divided up into 13 sections</w:t>
      </w:r>
    </w:p>
    <w:p w:rsidR="00213B0D" w:rsidRDefault="00213B0D" w:rsidP="00F54C93">
      <w:r>
        <w:t xml:space="preserve">Chapter1 </w:t>
      </w:r>
      <w:r w:rsidR="005534F1">
        <w:t>How to get</w:t>
      </w:r>
      <w:r>
        <w:t xml:space="preserve"> started quickly and easily</w:t>
      </w:r>
    </w:p>
    <w:p w:rsidR="00213B0D" w:rsidRDefault="00213B0D" w:rsidP="00F54C93">
      <w:r>
        <w:t>Chapter 2</w:t>
      </w:r>
      <w:proofErr w:type="gramStart"/>
      <w:r>
        <w:t>:Your</w:t>
      </w:r>
      <w:proofErr w:type="gramEnd"/>
      <w:r>
        <w:t xml:space="preserve"> energy budget and why it is important.</w:t>
      </w:r>
    </w:p>
    <w:p w:rsidR="00213B0D" w:rsidRDefault="00213B0D" w:rsidP="00F54C93">
      <w:r>
        <w:t xml:space="preserve">Chapter 3: Getting the government </w:t>
      </w:r>
      <w:r w:rsidR="005534F1">
        <w:t xml:space="preserve">and utility companies </w:t>
      </w:r>
      <w:r>
        <w:t>to help</w:t>
      </w:r>
      <w:r w:rsidR="005534F1">
        <w:t xml:space="preserve"> with the cost.</w:t>
      </w:r>
    </w:p>
    <w:p w:rsidR="00213B0D" w:rsidRDefault="00213B0D" w:rsidP="00F54C93">
      <w:r>
        <w:t>Chapter 4: Updating an older home</w:t>
      </w:r>
    </w:p>
    <w:p w:rsidR="00213B0D" w:rsidRDefault="00213B0D" w:rsidP="00F54C93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Chapter 5: </w:t>
      </w:r>
      <w:r>
        <w:rPr>
          <w:rFonts w:ascii="Times New Roman" w:eastAsia="Times New Roman" w:hAnsi="Times New Roman" w:cs="Times New Roman"/>
          <w:sz w:val="24"/>
          <w:szCs w:val="24"/>
        </w:rPr>
        <w:t>Air sealing part 1</w:t>
      </w:r>
    </w:p>
    <w:p w:rsidR="00213B0D" w:rsidRDefault="00213B0D" w:rsidP="00F54C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6: Air sealing part 2</w:t>
      </w:r>
    </w:p>
    <w:p w:rsidR="00213B0D" w:rsidRDefault="00213B0D" w:rsidP="00F54C93">
      <w:r>
        <w:rPr>
          <w:rFonts w:ascii="Times New Roman" w:eastAsia="Times New Roman" w:hAnsi="Times New Roman" w:cs="Times New Roman"/>
          <w:sz w:val="24"/>
          <w:szCs w:val="24"/>
        </w:rPr>
        <w:t xml:space="preserve">Chapter 7: </w:t>
      </w:r>
      <w:r>
        <w:t>Air sealing the basement</w:t>
      </w:r>
    </w:p>
    <w:p w:rsidR="00213B0D" w:rsidRDefault="00213B0D" w:rsidP="00F54C93">
      <w:r>
        <w:t>Chapter 8: Air sealing the attic</w:t>
      </w:r>
    </w:p>
    <w:p w:rsidR="00213B0D" w:rsidRDefault="002A7FD5" w:rsidP="00F54C93">
      <w:pPr>
        <w:rPr>
          <w:rFonts w:ascii="Times New Roman" w:eastAsia="Times New Roman" w:hAnsi="Times New Roman" w:cs="Times New Roman"/>
          <w:sz w:val="24"/>
          <w:szCs w:val="24"/>
        </w:rPr>
      </w:pPr>
      <w:r>
        <w:t>Chapter 10</w:t>
      </w:r>
      <w:r w:rsidR="00213B0D">
        <w:t xml:space="preserve">: </w:t>
      </w:r>
      <w:r w:rsidR="00213B0D">
        <w:rPr>
          <w:rFonts w:ascii="Times New Roman" w:eastAsia="Times New Roman" w:hAnsi="Times New Roman" w:cs="Times New Roman"/>
          <w:sz w:val="24"/>
          <w:szCs w:val="24"/>
        </w:rPr>
        <w:t>Save money on lighting:</w:t>
      </w:r>
    </w:p>
    <w:p w:rsidR="002A7FD5" w:rsidRDefault="00926C9A" w:rsidP="00F54C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11</w:t>
      </w:r>
      <w:r w:rsidR="002A7FD5">
        <w:rPr>
          <w:rFonts w:ascii="Times New Roman" w:eastAsia="Times New Roman" w:hAnsi="Times New Roman" w:cs="Times New Roman"/>
          <w:sz w:val="24"/>
          <w:szCs w:val="24"/>
        </w:rPr>
        <w:t>: Save money on cooking</w:t>
      </w:r>
    </w:p>
    <w:p w:rsidR="002A7FD5" w:rsidRDefault="00926C9A" w:rsidP="00F54C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12</w:t>
      </w:r>
      <w:r w:rsidR="002A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7FD5">
        <w:rPr>
          <w:rFonts w:ascii="Times New Roman" w:eastAsia="Times New Roman" w:hAnsi="Times New Roman" w:cs="Times New Roman"/>
          <w:sz w:val="24"/>
          <w:szCs w:val="24"/>
        </w:rPr>
        <w:t>Save</w:t>
      </w:r>
      <w:proofErr w:type="gramEnd"/>
      <w:r w:rsidR="002A7FD5">
        <w:rPr>
          <w:rFonts w:ascii="Times New Roman" w:eastAsia="Times New Roman" w:hAnsi="Times New Roman" w:cs="Times New Roman"/>
          <w:sz w:val="24"/>
          <w:szCs w:val="24"/>
        </w:rPr>
        <w:t xml:space="preserve"> Money on Laundry</w:t>
      </w:r>
    </w:p>
    <w:p w:rsidR="00F54C93" w:rsidRDefault="00170D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 have many more parts I’m going to add to this section in the future. </w:t>
      </w:r>
      <w:r w:rsidR="00B91152">
        <w:rPr>
          <w:rFonts w:ascii="Times New Roman" w:eastAsia="Times New Roman" w:hAnsi="Times New Roman" w:cs="Times New Roman"/>
          <w:sz w:val="24"/>
          <w:szCs w:val="24"/>
        </w:rPr>
        <w:t>When I add to a section, or course, I’ll send an update by email.</w:t>
      </w:r>
    </w:p>
    <w:p w:rsidR="00266813" w:rsidRDefault="00170D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OK, that’s it. </w:t>
      </w:r>
    </w:p>
    <w:p w:rsidR="00266813" w:rsidRDefault="00266813" w:rsidP="00266813"/>
    <w:sectPr w:rsidR="0026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BEE"/>
    <w:multiLevelType w:val="multilevel"/>
    <w:tmpl w:val="2F6C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B5C7A"/>
    <w:multiLevelType w:val="multilevel"/>
    <w:tmpl w:val="186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45AD1"/>
    <w:multiLevelType w:val="multilevel"/>
    <w:tmpl w:val="AFB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93"/>
    <w:rsid w:val="000E0F2E"/>
    <w:rsid w:val="0013096A"/>
    <w:rsid w:val="00145292"/>
    <w:rsid w:val="00170DF4"/>
    <w:rsid w:val="00213B0D"/>
    <w:rsid w:val="002346CE"/>
    <w:rsid w:val="00266813"/>
    <w:rsid w:val="002A7FD5"/>
    <w:rsid w:val="003032C8"/>
    <w:rsid w:val="003F2241"/>
    <w:rsid w:val="004704EC"/>
    <w:rsid w:val="004E724D"/>
    <w:rsid w:val="005009E7"/>
    <w:rsid w:val="005534F1"/>
    <w:rsid w:val="00666D44"/>
    <w:rsid w:val="006C2AC9"/>
    <w:rsid w:val="006E7029"/>
    <w:rsid w:val="00700F36"/>
    <w:rsid w:val="007D59A3"/>
    <w:rsid w:val="00884DB0"/>
    <w:rsid w:val="00926C9A"/>
    <w:rsid w:val="00972B34"/>
    <w:rsid w:val="00975757"/>
    <w:rsid w:val="00990E6A"/>
    <w:rsid w:val="009E5C18"/>
    <w:rsid w:val="00B91152"/>
    <w:rsid w:val="00BD0487"/>
    <w:rsid w:val="00BD0C14"/>
    <w:rsid w:val="00BD2F59"/>
    <w:rsid w:val="00C10037"/>
    <w:rsid w:val="00C242A4"/>
    <w:rsid w:val="00CC7011"/>
    <w:rsid w:val="00D32499"/>
    <w:rsid w:val="00D67AB2"/>
    <w:rsid w:val="00D83F60"/>
    <w:rsid w:val="00DC363E"/>
    <w:rsid w:val="00E01BBD"/>
    <w:rsid w:val="00E32B3D"/>
    <w:rsid w:val="00E64FA0"/>
    <w:rsid w:val="00EE16ED"/>
    <w:rsid w:val="00F54C93"/>
    <w:rsid w:val="00F86F72"/>
    <w:rsid w:val="00FD3C8C"/>
    <w:rsid w:val="00FD7877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2016-05-20T17:25:00Z</dcterms:created>
  <dcterms:modified xsi:type="dcterms:W3CDTF">2016-05-23T17:27:00Z</dcterms:modified>
</cp:coreProperties>
</file>